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5D" w:rsidRPr="00A45C5D" w:rsidRDefault="00A955E8" w:rsidP="00A45C5D">
      <w:pPr>
        <w:jc w:val="center"/>
        <w:rPr>
          <w:rFonts w:ascii="Times New Roman" w:hAnsi="Times New Roman" w:cs="Times New Roman"/>
          <w:b/>
          <w:sz w:val="24"/>
          <w:szCs w:val="24"/>
        </w:rPr>
      </w:pPr>
      <w:r w:rsidRPr="00A45C5D">
        <w:rPr>
          <w:rFonts w:ascii="Times New Roman" w:hAnsi="Times New Roman" w:cs="Times New Roman"/>
          <w:b/>
          <w:sz w:val="24"/>
          <w:szCs w:val="24"/>
        </w:rPr>
        <w:t xml:space="preserve">Соглашение об обработке персональных данных </w:t>
      </w:r>
      <w:r w:rsidR="00A45C5D" w:rsidRPr="00A45C5D">
        <w:rPr>
          <w:rFonts w:ascii="Times New Roman" w:hAnsi="Times New Roman" w:cs="Times New Roman"/>
          <w:b/>
          <w:sz w:val="24"/>
          <w:szCs w:val="24"/>
        </w:rPr>
        <w:t>ОО</w:t>
      </w:r>
      <w:r w:rsidRPr="00A45C5D">
        <w:rPr>
          <w:rFonts w:ascii="Times New Roman" w:hAnsi="Times New Roman" w:cs="Times New Roman"/>
          <w:b/>
          <w:sz w:val="24"/>
          <w:szCs w:val="24"/>
        </w:rPr>
        <w:t xml:space="preserve">О </w:t>
      </w:r>
      <w:r w:rsidR="00A45C5D" w:rsidRPr="00A45C5D">
        <w:rPr>
          <w:rFonts w:ascii="Times New Roman" w:hAnsi="Times New Roman" w:cs="Times New Roman"/>
          <w:b/>
          <w:sz w:val="24"/>
          <w:szCs w:val="24"/>
        </w:rPr>
        <w:t>«</w:t>
      </w:r>
      <w:proofErr w:type="spellStart"/>
      <w:r w:rsidR="00A45C5D" w:rsidRPr="00A45C5D">
        <w:rPr>
          <w:rFonts w:ascii="Times New Roman" w:hAnsi="Times New Roman" w:cs="Times New Roman"/>
          <w:b/>
          <w:sz w:val="24"/>
          <w:szCs w:val="24"/>
        </w:rPr>
        <w:t>АРТикс</w:t>
      </w:r>
      <w:proofErr w:type="spellEnd"/>
      <w:r w:rsidRPr="00A45C5D">
        <w:rPr>
          <w:rFonts w:ascii="Times New Roman" w:hAnsi="Times New Roman" w:cs="Times New Roman"/>
          <w:b/>
          <w:sz w:val="24"/>
          <w:szCs w:val="24"/>
        </w:rPr>
        <w:t>»</w:t>
      </w:r>
    </w:p>
    <w:p w:rsidR="00727A8A" w:rsidRDefault="00A955E8" w:rsidP="00727A8A">
      <w:pPr>
        <w:pStyle w:val="a3"/>
        <w:numPr>
          <w:ilvl w:val="0"/>
          <w:numId w:val="1"/>
        </w:numPr>
        <w:ind w:left="0" w:firstLine="709"/>
        <w:jc w:val="both"/>
        <w:rPr>
          <w:rFonts w:ascii="Times New Roman" w:hAnsi="Times New Roman" w:cs="Times New Roman"/>
        </w:rPr>
      </w:pPr>
      <w:bookmarkStart w:id="0" w:name="_GoBack"/>
      <w:bookmarkEnd w:id="0"/>
      <w:r w:rsidRPr="00727A8A">
        <w:rPr>
          <w:rFonts w:ascii="Times New Roman" w:hAnsi="Times New Roman" w:cs="Times New Roman"/>
        </w:rPr>
        <w:t xml:space="preserve">Настоящее Соглашение об обработке персональных данных </w:t>
      </w:r>
      <w:r w:rsidR="00A45C5D" w:rsidRPr="00727A8A">
        <w:rPr>
          <w:rFonts w:ascii="Times New Roman" w:hAnsi="Times New Roman" w:cs="Times New Roman"/>
        </w:rPr>
        <w:t>ООО «</w:t>
      </w:r>
      <w:proofErr w:type="spellStart"/>
      <w:r w:rsidR="00A45C5D" w:rsidRPr="00727A8A">
        <w:rPr>
          <w:rFonts w:ascii="Times New Roman" w:hAnsi="Times New Roman" w:cs="Times New Roman"/>
        </w:rPr>
        <w:t>АРТикс</w:t>
      </w:r>
      <w:proofErr w:type="spellEnd"/>
      <w:r w:rsidR="00A45C5D" w:rsidRPr="00727A8A">
        <w:rPr>
          <w:rFonts w:ascii="Times New Roman" w:hAnsi="Times New Roman" w:cs="Times New Roman"/>
        </w:rPr>
        <w:t>»</w:t>
      </w:r>
      <w:r w:rsidR="00A45C5D" w:rsidRPr="00727A8A">
        <w:rPr>
          <w:rFonts w:ascii="Times New Roman" w:hAnsi="Times New Roman" w:cs="Times New Roman"/>
        </w:rPr>
        <w:t xml:space="preserve"> </w:t>
      </w:r>
      <w:r w:rsidRPr="00727A8A">
        <w:rPr>
          <w:rFonts w:ascii="Times New Roman" w:hAnsi="Times New Roman" w:cs="Times New Roman"/>
        </w:rPr>
        <w:t xml:space="preserve">(далее – Соглашение) определяет отношения, связанные с обработкой персональных данных субъекта персональных данных (далее – Участник Соглашения), осуществляемой </w:t>
      </w:r>
      <w:r w:rsidR="00A45C5D" w:rsidRPr="00727A8A">
        <w:rPr>
          <w:rFonts w:ascii="Times New Roman" w:hAnsi="Times New Roman" w:cs="Times New Roman"/>
        </w:rPr>
        <w:t>ООО «</w:t>
      </w:r>
      <w:proofErr w:type="spellStart"/>
      <w:r w:rsidR="00A45C5D" w:rsidRPr="00727A8A">
        <w:rPr>
          <w:rFonts w:ascii="Times New Roman" w:hAnsi="Times New Roman" w:cs="Times New Roman"/>
        </w:rPr>
        <w:t>АРТикс</w:t>
      </w:r>
      <w:proofErr w:type="spellEnd"/>
      <w:r w:rsidR="00A45C5D" w:rsidRPr="00727A8A">
        <w:rPr>
          <w:rFonts w:ascii="Times New Roman" w:hAnsi="Times New Roman" w:cs="Times New Roman"/>
        </w:rPr>
        <w:t xml:space="preserve">» </w:t>
      </w:r>
      <w:r w:rsidRPr="00727A8A">
        <w:rPr>
          <w:rFonts w:ascii="Times New Roman" w:hAnsi="Times New Roman" w:cs="Times New Roman"/>
        </w:rPr>
        <w:t xml:space="preserve">(далее – Оператор), регулируемые Федеральным законом от 27.07.2006 № 152-ФЗ "О персональных данных" (далее – Федеральный закон "О персональных данных"). </w:t>
      </w:r>
      <w:r w:rsidR="00727A8A">
        <w:rPr>
          <w:rFonts w:ascii="Times New Roman" w:hAnsi="Times New Roman" w:cs="Times New Roman"/>
        </w:rPr>
        <w:t xml:space="preserve"> </w:t>
      </w:r>
    </w:p>
    <w:p w:rsidR="00727A8A" w:rsidRDefault="00A955E8" w:rsidP="00727A8A">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Настоящее Соглашение является публичной офертой, текст Соглашения находится в открытом доступе на официальном сайте Оператора (</w:t>
      </w:r>
      <w:proofErr w:type="spellStart"/>
      <w:r w:rsidR="00A45C5D" w:rsidRPr="00727A8A">
        <w:rPr>
          <w:rFonts w:ascii="Times New Roman" w:hAnsi="Times New Roman" w:cs="Times New Roman"/>
          <w:lang w:val="en-US"/>
        </w:rPr>
        <w:t>arteex</w:t>
      </w:r>
      <w:proofErr w:type="spellEnd"/>
      <w:r w:rsidRPr="00727A8A">
        <w:rPr>
          <w:rFonts w:ascii="Times New Roman" w:hAnsi="Times New Roman" w:cs="Times New Roman"/>
        </w:rPr>
        <w:t>.</w:t>
      </w:r>
      <w:proofErr w:type="spellStart"/>
      <w:r w:rsidRPr="00727A8A">
        <w:rPr>
          <w:rFonts w:ascii="Times New Roman" w:hAnsi="Times New Roman" w:cs="Times New Roman"/>
        </w:rPr>
        <w:t>ru</w:t>
      </w:r>
      <w:proofErr w:type="spellEnd"/>
      <w:r w:rsidRPr="00727A8A">
        <w:rPr>
          <w:rFonts w:ascii="Times New Roman" w:hAnsi="Times New Roman" w:cs="Times New Roman"/>
        </w:rPr>
        <w:t xml:space="preserve">, далее – Сайт Оператора). В соответствии со статьей 428 Гражданского кодекса Российской Федерации (далее – ГК РФ), настоящее Соглашение является договором присоединения. </w:t>
      </w:r>
    </w:p>
    <w:p w:rsidR="00727A8A" w:rsidRDefault="00A955E8" w:rsidP="00A45C5D">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 xml:space="preserve">Настоящее Соглашение рассматривается Участником Соглашения и Оператором как заключенное в письменной форме в соответствии с п.3 ст.438 ГК РФ при совершении Участником Соглашения какого-либо из следующих действий: </w:t>
      </w:r>
    </w:p>
    <w:p w:rsidR="00727A8A" w:rsidRDefault="00A955E8" w:rsidP="00727A8A">
      <w:pPr>
        <w:pStyle w:val="a3"/>
        <w:numPr>
          <w:ilvl w:val="1"/>
          <w:numId w:val="1"/>
        </w:numPr>
        <w:jc w:val="both"/>
        <w:rPr>
          <w:rFonts w:ascii="Times New Roman" w:hAnsi="Times New Roman" w:cs="Times New Roman"/>
        </w:rPr>
      </w:pPr>
      <w:r w:rsidRPr="00727A8A">
        <w:rPr>
          <w:rFonts w:ascii="Times New Roman" w:hAnsi="Times New Roman" w:cs="Times New Roman"/>
        </w:rPr>
        <w:t>Любая передача персональных данных Участником Соглашения Оператору</w:t>
      </w:r>
      <w:r w:rsidR="00A45C5D" w:rsidRPr="00727A8A">
        <w:rPr>
          <w:rFonts w:ascii="Times New Roman" w:hAnsi="Times New Roman" w:cs="Times New Roman"/>
        </w:rPr>
        <w:t xml:space="preserve"> (представителю Оператора)</w:t>
      </w:r>
      <w:r w:rsidRPr="00727A8A">
        <w:rPr>
          <w:rFonts w:ascii="Times New Roman" w:hAnsi="Times New Roman" w:cs="Times New Roman"/>
        </w:rPr>
        <w:t xml:space="preserve">, осуществляемая им путем сообщения ее по телефону, посредством электронной почты, заполнения полей на Сайте Оператора, посредством передачи Оператору лично (или через уполномоченного лица) документа, содержащего персональные данные Участника Соглашения, или иным способом, в случае если обработка персональных данных Участника соглашения необходима для исполнения Оператором договора, стороной которого либо выгодоприобретателем или поручителем по которому является Участник Соглашения, а также для заключения с Оператором договора по инициативе Участника Соглашения или договора, по которому Участник Соглашения будет являться выгодоприобретателем или поручителем. </w:t>
      </w:r>
    </w:p>
    <w:p w:rsidR="00727A8A" w:rsidRDefault="00A955E8" w:rsidP="00727A8A">
      <w:pPr>
        <w:pStyle w:val="a3"/>
        <w:numPr>
          <w:ilvl w:val="1"/>
          <w:numId w:val="1"/>
        </w:numPr>
        <w:jc w:val="both"/>
        <w:rPr>
          <w:rFonts w:ascii="Times New Roman" w:hAnsi="Times New Roman" w:cs="Times New Roman"/>
        </w:rPr>
      </w:pPr>
      <w:r w:rsidRPr="00727A8A">
        <w:rPr>
          <w:rFonts w:ascii="Times New Roman" w:hAnsi="Times New Roman" w:cs="Times New Roman"/>
        </w:rPr>
        <w:t xml:space="preserve">Продолжение Участником Соглашения работы с Сайтом Оператора после предоставления ему Оператором на сайте Оператора доступа к тексту настоящего Соглашения. </w:t>
      </w:r>
    </w:p>
    <w:p w:rsidR="00727A8A" w:rsidRDefault="00A955E8" w:rsidP="00727A8A">
      <w:pPr>
        <w:pStyle w:val="a3"/>
        <w:numPr>
          <w:ilvl w:val="1"/>
          <w:numId w:val="1"/>
        </w:numPr>
        <w:jc w:val="both"/>
        <w:rPr>
          <w:rFonts w:ascii="Times New Roman" w:hAnsi="Times New Roman" w:cs="Times New Roman"/>
        </w:rPr>
      </w:pPr>
      <w:r w:rsidRPr="00727A8A">
        <w:rPr>
          <w:rFonts w:ascii="Times New Roman" w:hAnsi="Times New Roman" w:cs="Times New Roman"/>
        </w:rPr>
        <w:t xml:space="preserve">Подтверждение согласия на обработку персональных данных, выраженное путем заполнения соответствующей формы (поля) на Сайте Оператора. </w:t>
      </w:r>
    </w:p>
    <w:p w:rsidR="00727A8A" w:rsidRDefault="00A955E8" w:rsidP="00EF46F1">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 xml:space="preserve">Настоящее Соглашение может быть также акцептовано (заключено) Участником Соглашения путем предоставления Участником Соглашения Оператору документа, содержащего текст настоящего Соглашения, подписанного Участником Соглашения. </w:t>
      </w:r>
    </w:p>
    <w:p w:rsidR="00727A8A" w:rsidRDefault="00A955E8" w:rsidP="009D78DF">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 xml:space="preserve">Любые персональные данные Участника Соглашения являются полученными Оператором в связи с заключением настоящего Соглашения. Персональные данные не распространяются, а также не предоставляются третьим лицам без согласия Участника Соглашения и используются Оператором исключительно для исполнения указанного договора и заключения договоров с Участником Соглашения. </w:t>
      </w:r>
    </w:p>
    <w:p w:rsidR="00727A8A" w:rsidRDefault="00A955E8" w:rsidP="00EE2F85">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 xml:space="preserve">Оператор по настоящему Соглашению вправе осуществлять обработку персональных данных Участника Соглашения в целях, указанных в настоящем Соглашении в соответствии с согласием на обработку персональных данных Участника Соглашения. </w:t>
      </w:r>
    </w:p>
    <w:p w:rsidR="00727A8A" w:rsidRDefault="00A955E8" w:rsidP="007E7D20">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Оператор по настоящему Соглашению вправе запрашивать и получать персональные данные Участника Соглашения в объеме необходимом для исполнения указанного договора и заключения (исполнения) договоров с Участником Соглашения у третьих лиц, которые вправ</w:t>
      </w:r>
      <w:r w:rsidR="00727A8A" w:rsidRPr="00727A8A">
        <w:rPr>
          <w:rFonts w:ascii="Times New Roman" w:hAnsi="Times New Roman" w:cs="Times New Roman"/>
        </w:rPr>
        <w:t xml:space="preserve">е предоставлять такие данные </w:t>
      </w:r>
      <w:proofErr w:type="gramStart"/>
      <w:r w:rsidR="00727A8A" w:rsidRPr="00727A8A">
        <w:rPr>
          <w:rFonts w:ascii="Times New Roman" w:hAnsi="Times New Roman" w:cs="Times New Roman"/>
        </w:rPr>
        <w:t xml:space="preserve">на </w:t>
      </w:r>
      <w:r w:rsidRPr="00727A8A">
        <w:rPr>
          <w:rFonts w:ascii="Times New Roman" w:hAnsi="Times New Roman" w:cs="Times New Roman"/>
        </w:rPr>
        <w:t>условиях</w:t>
      </w:r>
      <w:proofErr w:type="gramEnd"/>
      <w:r w:rsidRPr="00727A8A">
        <w:rPr>
          <w:rFonts w:ascii="Times New Roman" w:hAnsi="Times New Roman" w:cs="Times New Roman"/>
        </w:rPr>
        <w:t xml:space="preserve"> заключенных с ними Оператором договоров или если такое право установлено </w:t>
      </w:r>
      <w:r w:rsidR="00A45C5D" w:rsidRPr="00727A8A">
        <w:rPr>
          <w:rFonts w:ascii="Times New Roman" w:hAnsi="Times New Roman" w:cs="Times New Roman"/>
        </w:rPr>
        <w:t>законодательст</w:t>
      </w:r>
      <w:r w:rsidRPr="00727A8A">
        <w:rPr>
          <w:rFonts w:ascii="Times New Roman" w:hAnsi="Times New Roman" w:cs="Times New Roman"/>
        </w:rPr>
        <w:t xml:space="preserve">вом. </w:t>
      </w:r>
    </w:p>
    <w:p w:rsidR="00727A8A" w:rsidRDefault="00A955E8" w:rsidP="00F17EA2">
      <w:pPr>
        <w:pStyle w:val="a3"/>
        <w:numPr>
          <w:ilvl w:val="0"/>
          <w:numId w:val="1"/>
        </w:numPr>
        <w:ind w:left="0" w:firstLine="709"/>
        <w:jc w:val="both"/>
        <w:rPr>
          <w:rFonts w:ascii="Times New Roman" w:hAnsi="Times New Roman" w:cs="Times New Roman"/>
        </w:rPr>
      </w:pPr>
      <w:r w:rsidRPr="00727A8A">
        <w:rPr>
          <w:rFonts w:ascii="Times New Roman" w:hAnsi="Times New Roman" w:cs="Times New Roman"/>
        </w:rPr>
        <w:t xml:space="preserve">Присоединяясь к настоящему Соглашению и предоставляя Оператору персональные данные, Участник Соглашения: </w:t>
      </w:r>
    </w:p>
    <w:p w:rsidR="00CA037B" w:rsidRDefault="00A955E8" w:rsidP="00CA037B">
      <w:pPr>
        <w:pStyle w:val="a3"/>
        <w:numPr>
          <w:ilvl w:val="1"/>
          <w:numId w:val="1"/>
        </w:numPr>
        <w:jc w:val="both"/>
        <w:rPr>
          <w:rFonts w:ascii="Times New Roman" w:hAnsi="Times New Roman" w:cs="Times New Roman"/>
        </w:rPr>
      </w:pPr>
      <w:r w:rsidRPr="00727A8A">
        <w:rPr>
          <w:rFonts w:ascii="Times New Roman" w:hAnsi="Times New Roman" w:cs="Times New Roman"/>
        </w:rPr>
        <w:t xml:space="preserve">Подтверждает, что все указанные им данные принадлежат лично ему или субъектам персональных данных, в отношении которых Участник Соглашения гарантирует и подтверждает, что им получены соответствующие согласия всех указанных им субъектов персональных данных, а также что все субъекты персональных данных проинформированы об обработке их персональных данных Оператором. </w:t>
      </w:r>
    </w:p>
    <w:p w:rsidR="00CA037B" w:rsidRDefault="00A955E8" w:rsidP="00CA037B">
      <w:pPr>
        <w:pStyle w:val="a3"/>
        <w:numPr>
          <w:ilvl w:val="1"/>
          <w:numId w:val="1"/>
        </w:numPr>
        <w:jc w:val="both"/>
        <w:rPr>
          <w:rFonts w:ascii="Times New Roman" w:hAnsi="Times New Roman" w:cs="Times New Roman"/>
        </w:rPr>
      </w:pPr>
      <w:r w:rsidRPr="00CA037B">
        <w:rPr>
          <w:rFonts w:ascii="Times New Roman" w:hAnsi="Times New Roman" w:cs="Times New Roman"/>
        </w:rPr>
        <w:t>Подтверждает и признает, что им внимательно в полном объеме прочитано Соглашение и условия обработки его персональных данных. Текст Соглашения и условия обработки персон</w:t>
      </w:r>
      <w:r w:rsidR="00CA037B">
        <w:rPr>
          <w:rFonts w:ascii="Times New Roman" w:hAnsi="Times New Roman" w:cs="Times New Roman"/>
        </w:rPr>
        <w:t xml:space="preserve">альных данных ему понятны. </w:t>
      </w:r>
    </w:p>
    <w:p w:rsidR="00CA037B" w:rsidRDefault="00A955E8" w:rsidP="00CA037B">
      <w:pPr>
        <w:pStyle w:val="a3"/>
        <w:numPr>
          <w:ilvl w:val="1"/>
          <w:numId w:val="1"/>
        </w:numPr>
        <w:jc w:val="both"/>
        <w:rPr>
          <w:rFonts w:ascii="Times New Roman" w:hAnsi="Times New Roman" w:cs="Times New Roman"/>
        </w:rPr>
      </w:pPr>
      <w:r w:rsidRPr="00CA037B">
        <w:rPr>
          <w:rFonts w:ascii="Times New Roman" w:hAnsi="Times New Roman" w:cs="Times New Roman"/>
        </w:rPr>
        <w:lastRenderedPageBreak/>
        <w:t xml:space="preserve">Дает свое согласие на обработку его персональных данных, а именно совершение действий, предусмотренных п. 3 ст. 3 Федерального закона "О персональных данных", и подтверждает, что, давая такое согласие, он действует свободно, своей волей и в своем интересе. Согласие Пользователя на обработку персональных данных является конкретным, информированным, сознательным, без оговорок и ограничений. </w:t>
      </w:r>
    </w:p>
    <w:p w:rsidR="00CA037B" w:rsidRDefault="00A955E8" w:rsidP="00CA037B">
      <w:pPr>
        <w:pStyle w:val="a3"/>
        <w:numPr>
          <w:ilvl w:val="1"/>
          <w:numId w:val="1"/>
        </w:numPr>
        <w:jc w:val="both"/>
        <w:rPr>
          <w:rFonts w:ascii="Times New Roman" w:hAnsi="Times New Roman" w:cs="Times New Roman"/>
        </w:rPr>
      </w:pPr>
      <w:r w:rsidRPr="00CA037B">
        <w:rPr>
          <w:rFonts w:ascii="Times New Roman" w:hAnsi="Times New Roman" w:cs="Times New Roman"/>
        </w:rPr>
        <w:t>Дает согласие на обработку Оператором предоставляемых в составе информации персональных данных в целях соблюдения нормативных правовых актов; заключения/исполнения/содействия исполнению договора, заключенного с Участником Соглашения</w:t>
      </w:r>
      <w:r w:rsidR="00727A8A" w:rsidRPr="00CA037B">
        <w:rPr>
          <w:rFonts w:ascii="Times New Roman" w:hAnsi="Times New Roman" w:cs="Times New Roman"/>
        </w:rPr>
        <w:t xml:space="preserve"> (например, </w:t>
      </w:r>
      <w:r w:rsidR="00727A8A" w:rsidRPr="00CA037B">
        <w:rPr>
          <w:rFonts w:ascii="Times New Roman" w:eastAsia="Times New Roman" w:hAnsi="Times New Roman" w:cs="Times New Roman"/>
          <w:bCs/>
          <w:lang w:eastAsia="ru-RU"/>
        </w:rPr>
        <w:t>Лицензионного соглашени</w:t>
      </w:r>
      <w:r w:rsidR="00CA037B">
        <w:rPr>
          <w:rFonts w:ascii="Times New Roman" w:eastAsia="Times New Roman" w:hAnsi="Times New Roman" w:cs="Times New Roman"/>
          <w:bCs/>
          <w:lang w:eastAsia="ru-RU"/>
        </w:rPr>
        <w:t>я</w:t>
      </w:r>
      <w:r w:rsidR="00727A8A" w:rsidRPr="00CA037B">
        <w:rPr>
          <w:rFonts w:ascii="Times New Roman" w:eastAsia="Times New Roman" w:hAnsi="Times New Roman" w:cs="Times New Roman"/>
          <w:bCs/>
          <w:lang w:eastAsia="ru-RU"/>
        </w:rPr>
        <w:t xml:space="preserve"> на пользование </w:t>
      </w:r>
      <w:proofErr w:type="spellStart"/>
      <w:r w:rsidR="00727A8A" w:rsidRPr="00CA037B">
        <w:rPr>
          <w:rFonts w:ascii="Times New Roman" w:eastAsia="Times New Roman" w:hAnsi="Times New Roman" w:cs="Times New Roman"/>
          <w:bCs/>
          <w:lang w:eastAsia="ru-RU"/>
        </w:rPr>
        <w:t>маркетплейсом</w:t>
      </w:r>
      <w:proofErr w:type="spellEnd"/>
      <w:r w:rsidR="00727A8A" w:rsidRPr="00CA037B">
        <w:rPr>
          <w:rFonts w:ascii="Times New Roman" w:eastAsia="Times New Roman" w:hAnsi="Times New Roman" w:cs="Times New Roman"/>
          <w:bCs/>
          <w:lang w:eastAsia="ru-RU"/>
        </w:rPr>
        <w:t xml:space="preserve"> </w:t>
      </w:r>
      <w:proofErr w:type="spellStart"/>
      <w:r w:rsidR="00727A8A" w:rsidRPr="00CA037B">
        <w:rPr>
          <w:rFonts w:ascii="Times New Roman" w:eastAsia="Times New Roman" w:hAnsi="Times New Roman" w:cs="Times New Roman"/>
          <w:bCs/>
          <w:lang w:val="en-US" w:eastAsia="ru-RU"/>
        </w:rPr>
        <w:t>ARTeex</w:t>
      </w:r>
      <w:proofErr w:type="spellEnd"/>
      <w:r w:rsidR="00727A8A" w:rsidRPr="00CA037B">
        <w:rPr>
          <w:rFonts w:ascii="Times New Roman" w:eastAsia="Times New Roman" w:hAnsi="Times New Roman" w:cs="Times New Roman"/>
          <w:bCs/>
          <w:lang w:eastAsia="ru-RU"/>
        </w:rPr>
        <w:t>)</w:t>
      </w:r>
      <w:r w:rsidRPr="00CA037B">
        <w:rPr>
          <w:rFonts w:ascii="Times New Roman" w:hAnsi="Times New Roman" w:cs="Times New Roman"/>
        </w:rPr>
        <w:t xml:space="preserve">, или лицом, представляемым Участником Соглашения, или выгодоприобретателем которого Участник Соглашения является; или рассмотрения вопроса о возможности заключения договора; осуществления прав и законных интересов Оператора или третьих лиц; достижения общественно значимых целей; в целях создания/повышения качества/продвижения товаров, работ, услуг на рынке; оказания услуг; в статистических и иных исследовательских целях; в целях анализа </w:t>
      </w:r>
      <w:r w:rsidR="00A45C5D" w:rsidRPr="00CA037B">
        <w:rPr>
          <w:rFonts w:ascii="Times New Roman" w:hAnsi="Times New Roman" w:cs="Times New Roman"/>
        </w:rPr>
        <w:t>маркетинговых</w:t>
      </w:r>
      <w:r w:rsidRPr="00CA037B">
        <w:rPr>
          <w:rFonts w:ascii="Times New Roman" w:hAnsi="Times New Roman" w:cs="Times New Roman"/>
        </w:rPr>
        <w:t xml:space="preserve"> предпочтений Участника Соглашения; документирования его работы с Сайтом Оператора (в том числе с использованием файлов </w:t>
      </w:r>
      <w:proofErr w:type="spellStart"/>
      <w:r w:rsidRPr="00CA037B">
        <w:rPr>
          <w:rFonts w:ascii="Times New Roman" w:hAnsi="Times New Roman" w:cs="Times New Roman"/>
        </w:rPr>
        <w:t>cookie</w:t>
      </w:r>
      <w:proofErr w:type="spellEnd"/>
      <w:r w:rsidRPr="00CA037B">
        <w:rPr>
          <w:rFonts w:ascii="Times New Roman" w:hAnsi="Times New Roman" w:cs="Times New Roman"/>
        </w:rPr>
        <w:t xml:space="preserve">, посредством обработки сведений о действиях Участника Соглашения на Сайте Оператора, сведений об оборудовании Участника Соглашения, даты и времени сессии), для решения Оператором задач по улучшению (разработке) Сайта Оператора, продуктов и услуг Оператора, которые предлагаются (могут быть предложены) Участнику Соглашения; информирования Участника Соглашения, в том числе путем осуществления прямых контактов Оператора с Участником Соглашения, посредством направления соответствующих сообщений, в том числе с использованием средств связи, о продуктах и услугах Оператора, продуктах и услугах третьих лиц, с которыми Оператором заключены соответствующие договоры, агентом (представителем) которых является Оператор, </w:t>
      </w:r>
      <w:r w:rsidR="0077242A" w:rsidRPr="00CA037B">
        <w:rPr>
          <w:rFonts w:ascii="Times New Roman" w:hAnsi="Times New Roman" w:cs="Times New Roman"/>
        </w:rPr>
        <w:t xml:space="preserve">распространения персональных данных </w:t>
      </w:r>
      <w:r w:rsidR="00727A8A" w:rsidRPr="00CA037B">
        <w:rPr>
          <w:rFonts w:ascii="Times New Roman" w:hAnsi="Times New Roman" w:cs="Times New Roman"/>
        </w:rPr>
        <w:t xml:space="preserve">в рамках </w:t>
      </w:r>
      <w:r w:rsidR="00727A8A" w:rsidRPr="00CA037B">
        <w:rPr>
          <w:rFonts w:ascii="Times New Roman" w:eastAsia="Times New Roman" w:hAnsi="Times New Roman" w:cs="Times New Roman"/>
          <w:bCs/>
          <w:lang w:eastAsia="ru-RU"/>
        </w:rPr>
        <w:t>Лицензионно</w:t>
      </w:r>
      <w:r w:rsidR="00727A8A" w:rsidRPr="00CA037B">
        <w:rPr>
          <w:rFonts w:ascii="Times New Roman" w:eastAsia="Times New Roman" w:hAnsi="Times New Roman" w:cs="Times New Roman"/>
          <w:bCs/>
          <w:lang w:eastAsia="ru-RU"/>
        </w:rPr>
        <w:t>го</w:t>
      </w:r>
      <w:r w:rsidR="00727A8A" w:rsidRPr="00CA037B">
        <w:rPr>
          <w:rFonts w:ascii="Times New Roman" w:eastAsia="Times New Roman" w:hAnsi="Times New Roman" w:cs="Times New Roman"/>
          <w:bCs/>
          <w:lang w:eastAsia="ru-RU"/>
        </w:rPr>
        <w:t xml:space="preserve"> соглашени</w:t>
      </w:r>
      <w:r w:rsidR="00CA037B">
        <w:rPr>
          <w:rFonts w:ascii="Times New Roman" w:eastAsia="Times New Roman" w:hAnsi="Times New Roman" w:cs="Times New Roman"/>
          <w:bCs/>
          <w:lang w:eastAsia="ru-RU"/>
        </w:rPr>
        <w:t>я</w:t>
      </w:r>
      <w:r w:rsidR="00727A8A" w:rsidRPr="00CA037B">
        <w:rPr>
          <w:rFonts w:ascii="Times New Roman" w:eastAsia="Times New Roman" w:hAnsi="Times New Roman" w:cs="Times New Roman"/>
          <w:bCs/>
          <w:lang w:eastAsia="ru-RU"/>
        </w:rPr>
        <w:t xml:space="preserve"> на пользование </w:t>
      </w:r>
      <w:proofErr w:type="spellStart"/>
      <w:r w:rsidR="00727A8A" w:rsidRPr="00CA037B">
        <w:rPr>
          <w:rFonts w:ascii="Times New Roman" w:eastAsia="Times New Roman" w:hAnsi="Times New Roman" w:cs="Times New Roman"/>
          <w:bCs/>
          <w:lang w:eastAsia="ru-RU"/>
        </w:rPr>
        <w:t>маркетплейсом</w:t>
      </w:r>
      <w:proofErr w:type="spellEnd"/>
      <w:r w:rsidR="00727A8A" w:rsidRPr="00CA037B">
        <w:rPr>
          <w:rFonts w:ascii="Times New Roman" w:eastAsia="Times New Roman" w:hAnsi="Times New Roman" w:cs="Times New Roman"/>
          <w:bCs/>
          <w:lang w:eastAsia="ru-RU"/>
        </w:rPr>
        <w:t xml:space="preserve"> </w:t>
      </w:r>
      <w:proofErr w:type="spellStart"/>
      <w:r w:rsidR="00727A8A" w:rsidRPr="00CA037B">
        <w:rPr>
          <w:rFonts w:ascii="Times New Roman" w:eastAsia="Times New Roman" w:hAnsi="Times New Roman" w:cs="Times New Roman"/>
          <w:bCs/>
          <w:lang w:val="en-US" w:eastAsia="ru-RU"/>
        </w:rPr>
        <w:t>ARTeex</w:t>
      </w:r>
      <w:proofErr w:type="spellEnd"/>
      <w:r w:rsidR="00727A8A" w:rsidRPr="00CA037B">
        <w:rPr>
          <w:rFonts w:ascii="Times New Roman" w:eastAsia="Times New Roman" w:hAnsi="Times New Roman" w:cs="Times New Roman"/>
          <w:bCs/>
          <w:lang w:eastAsia="ru-RU"/>
        </w:rPr>
        <w:t xml:space="preserve"> (в случае если Участник Соглашения является Продавцом Лота и персональные данные (имя, или фамилия, имя, отчество, телефон, адрес электронной почты) указываются как контактная информация Продавца Лота), </w:t>
      </w:r>
      <w:r w:rsidRPr="00CA037B">
        <w:rPr>
          <w:rFonts w:ascii="Times New Roman" w:hAnsi="Times New Roman" w:cs="Times New Roman"/>
        </w:rPr>
        <w:t>а также доведени</w:t>
      </w:r>
      <w:r w:rsidR="00CA037B">
        <w:rPr>
          <w:rFonts w:ascii="Times New Roman" w:hAnsi="Times New Roman" w:cs="Times New Roman"/>
        </w:rPr>
        <w:t>я</w:t>
      </w:r>
      <w:r w:rsidRPr="00CA037B">
        <w:rPr>
          <w:rFonts w:ascii="Times New Roman" w:hAnsi="Times New Roman" w:cs="Times New Roman"/>
        </w:rPr>
        <w:t xml:space="preserve"> Участнику Соглашения указанными способами сведений, необходимых для решения Оператором задач, направленных на достижение </w:t>
      </w:r>
      <w:proofErr w:type="spellStart"/>
      <w:r w:rsidRPr="00CA037B">
        <w:rPr>
          <w:rFonts w:ascii="Times New Roman" w:hAnsi="Times New Roman" w:cs="Times New Roman"/>
        </w:rPr>
        <w:t>вышеобозначенных</w:t>
      </w:r>
      <w:proofErr w:type="spellEnd"/>
      <w:r w:rsidRPr="00CA037B">
        <w:rPr>
          <w:rFonts w:ascii="Times New Roman" w:hAnsi="Times New Roman" w:cs="Times New Roman"/>
        </w:rPr>
        <w:t xml:space="preserve"> целей. </w:t>
      </w:r>
    </w:p>
    <w:p w:rsidR="00CA037B" w:rsidRDefault="00A955E8" w:rsidP="00A45C5D">
      <w:pPr>
        <w:pStyle w:val="a3"/>
        <w:numPr>
          <w:ilvl w:val="0"/>
          <w:numId w:val="1"/>
        </w:numPr>
        <w:ind w:left="0" w:firstLine="709"/>
        <w:jc w:val="both"/>
        <w:rPr>
          <w:rFonts w:ascii="Times New Roman" w:hAnsi="Times New Roman" w:cs="Times New Roman"/>
        </w:rPr>
      </w:pPr>
      <w:r w:rsidRPr="00CA037B">
        <w:rPr>
          <w:rFonts w:ascii="Times New Roman" w:hAnsi="Times New Roman" w:cs="Times New Roman"/>
        </w:rPr>
        <w:t xml:space="preserve">Настоящее Соглашение действует бессрочно. Участник Соглашения вправе отозвать свое согласие по настоящему Соглашению (расторгнуть настоящее Соглашение) письменно уведомив Оператора, с указанием данных, определенных ст. 14 Федерального закона «О персональных данных». При этом Участник Соглашения информирован о том, что полный или частичный отзыв согласия может привести к невозможности исполнения/содействия исполнения заключенного договора. Согласие является отозванным на следующий рабочий день после получения письменного уведомления об отзыве согласия Оператором. </w:t>
      </w:r>
    </w:p>
    <w:p w:rsidR="00CA037B" w:rsidRDefault="00A955E8" w:rsidP="00A45C5D">
      <w:pPr>
        <w:pStyle w:val="a3"/>
        <w:numPr>
          <w:ilvl w:val="0"/>
          <w:numId w:val="1"/>
        </w:numPr>
        <w:ind w:left="0" w:firstLine="709"/>
        <w:jc w:val="both"/>
        <w:rPr>
          <w:rFonts w:ascii="Times New Roman" w:hAnsi="Times New Roman" w:cs="Times New Roman"/>
        </w:rPr>
      </w:pPr>
      <w:r w:rsidRPr="00CA037B">
        <w:rPr>
          <w:rFonts w:ascii="Times New Roman" w:hAnsi="Times New Roman" w:cs="Times New Roman"/>
        </w:rPr>
        <w:t xml:space="preserve">Оператор имеет право вносить изменения в настоящее Соглашение. При внесении изменений в актуальной редакции указывается дата последнего обновления. Новая редакция Соглашения вступает в силу с момента ее размещения на Сайте Оператора, если иное не предусмотрено новой редакцией Соглашения. </w:t>
      </w:r>
    </w:p>
    <w:p w:rsidR="00CA037B" w:rsidRDefault="00A955E8" w:rsidP="00A45C5D">
      <w:pPr>
        <w:pStyle w:val="a3"/>
        <w:numPr>
          <w:ilvl w:val="0"/>
          <w:numId w:val="1"/>
        </w:numPr>
        <w:ind w:left="0" w:firstLine="709"/>
        <w:jc w:val="both"/>
        <w:rPr>
          <w:rFonts w:ascii="Times New Roman" w:hAnsi="Times New Roman" w:cs="Times New Roman"/>
        </w:rPr>
      </w:pPr>
      <w:r w:rsidRPr="00CA037B">
        <w:rPr>
          <w:rFonts w:ascii="Times New Roman" w:hAnsi="Times New Roman" w:cs="Times New Roman"/>
        </w:rPr>
        <w:t xml:space="preserve">При заключении Участником Соглашения с Оператором какого-либо договора, отличного от настоящего Соглашения, которым предусматривается порядок обработки персональных данных, отличный от указанного в настоящем Соглашении, настоящее Соглашение действует в части, непротиворечащей условиям указанного договора. </w:t>
      </w:r>
    </w:p>
    <w:p w:rsidR="003B3E54" w:rsidRPr="00CA037B" w:rsidRDefault="00A955E8" w:rsidP="00A45C5D">
      <w:pPr>
        <w:pStyle w:val="a3"/>
        <w:numPr>
          <w:ilvl w:val="0"/>
          <w:numId w:val="1"/>
        </w:numPr>
        <w:ind w:left="0" w:firstLine="709"/>
        <w:jc w:val="both"/>
        <w:rPr>
          <w:rFonts w:ascii="Times New Roman" w:hAnsi="Times New Roman" w:cs="Times New Roman"/>
        </w:rPr>
      </w:pPr>
      <w:r w:rsidRPr="00CA037B">
        <w:rPr>
          <w:rFonts w:ascii="Times New Roman" w:hAnsi="Times New Roman" w:cs="Times New Roman"/>
        </w:rPr>
        <w:t xml:space="preserve">Отношения Участника Соглашения и Оператора по настоящему Соглашению регулируются законодательством Российской Федерации. Спорные вопросы решаются путем переговоров, а при </w:t>
      </w:r>
      <w:proofErr w:type="spellStart"/>
      <w:r w:rsidRPr="00CA037B">
        <w:rPr>
          <w:rFonts w:ascii="Times New Roman" w:hAnsi="Times New Roman" w:cs="Times New Roman"/>
        </w:rPr>
        <w:t>недостижении</w:t>
      </w:r>
      <w:proofErr w:type="spellEnd"/>
      <w:r w:rsidRPr="00CA037B">
        <w:rPr>
          <w:rFonts w:ascii="Times New Roman" w:hAnsi="Times New Roman" w:cs="Times New Roman"/>
        </w:rPr>
        <w:t xml:space="preserve"> соглашения – в суде по месту нахождения Оператора.</w:t>
      </w:r>
    </w:p>
    <w:sectPr w:rsidR="003B3E54" w:rsidRPr="00CA037B" w:rsidSect="00CA03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D71AC"/>
    <w:multiLevelType w:val="multilevel"/>
    <w:tmpl w:val="4672EF86"/>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E8"/>
    <w:rsid w:val="003B3E54"/>
    <w:rsid w:val="00727A8A"/>
    <w:rsid w:val="0077242A"/>
    <w:rsid w:val="00A45C5D"/>
    <w:rsid w:val="00A955E8"/>
    <w:rsid w:val="00CA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FE791-8548-4C09-AE4E-6BF20A93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Kuzmenko</dc:creator>
  <cp:keywords/>
  <dc:description/>
  <cp:lastModifiedBy>Kuzmenko</cp:lastModifiedBy>
  <cp:revision>2</cp:revision>
  <dcterms:created xsi:type="dcterms:W3CDTF">2019-03-10T08:48:00Z</dcterms:created>
  <dcterms:modified xsi:type="dcterms:W3CDTF">2019-03-10T09:24:00Z</dcterms:modified>
</cp:coreProperties>
</file>